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62" w:rsidRDefault="00DC1C62" w:rsidP="00DC1C62">
      <w:r>
        <w:t>При переходе на ЕНС направлять уведомления об исчисленных суммах налогов необходимо своевременно</w:t>
      </w:r>
    </w:p>
    <w:p w:rsidR="00DC1C62" w:rsidRDefault="00DC1C62" w:rsidP="00DC1C62">
      <w:r>
        <w:t xml:space="preserve">С 01 января 2023 года, после перехода на новый порядок уплаты налогов – единый налоговый счет (ЕНС) – плательщикам необходимо представлять в налоговые органы уведомление об исчисленных суммах налогов, авансовых платежей по налогам, сборов, страховых взносов (Уведомление). Получив Уведомление, налоговый орган будет знать об исчисленных платежах по налогам и страховым взносам, в счет которых нужно зачесть суммы единого налогового платежа (ЕНП). </w:t>
      </w:r>
    </w:p>
    <w:p w:rsidR="00DC1C62" w:rsidRDefault="00DC1C62" w:rsidP="00DC1C62"/>
    <w:p w:rsidR="00DC1C62" w:rsidRDefault="00DC1C62" w:rsidP="00DC1C62">
      <w:r>
        <w:t>УФНС России напоминает: организации и индивидуальные предприниматели должны представлять Уведомление в налоговый орган 1 раз в месяц до 25 числа любым удобным способом:</w:t>
      </w:r>
    </w:p>
    <w:p w:rsidR="00DC1C62" w:rsidRDefault="00DC1C62" w:rsidP="00DC1C62">
      <w:r>
        <w:t>•</w:t>
      </w:r>
      <w:r>
        <w:tab/>
        <w:t>в электронном виде – по телекоммуникационным каналам связи либо через Личный кабинет налогоплательщика сайта ФНС России;</w:t>
      </w:r>
    </w:p>
    <w:p w:rsidR="00DC1C62" w:rsidRDefault="00DC1C62" w:rsidP="00DC1C62">
      <w:r>
        <w:t>•</w:t>
      </w:r>
      <w:r>
        <w:tab/>
        <w:t>на бумажном носителе – в налоговый орган по месту постановки на учет плательщика.</w:t>
      </w:r>
    </w:p>
    <w:p w:rsidR="00DC1C62" w:rsidRDefault="00DC1C62" w:rsidP="00DC1C62">
      <w:r>
        <w:t xml:space="preserve">В целях оказания практического содействия налогоплательщикам при заполнении Уведомления на сайте ФНС России заработал очередной информационный ресурс "Памятка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01.01.2023" (Памятка). </w:t>
      </w:r>
    </w:p>
    <w:p w:rsidR="00DC1C62" w:rsidRDefault="00DC1C62" w:rsidP="00DC1C62">
      <w:r>
        <w:t xml:space="preserve">Ресурс содержит несколько информационных блоков и представляет собой детализированный свод правил, которыми могут воспользоваться плательщики. </w:t>
      </w:r>
    </w:p>
    <w:p w:rsidR="00DC1C62" w:rsidRDefault="00DC1C62" w:rsidP="00DC1C62">
      <w:r>
        <w:t>Обратившись к Памятке, пользователи смогут корректно заполнить Уведомление, уточнить в какой форме (</w:t>
      </w:r>
      <w:proofErr w:type="spellStart"/>
      <w:r>
        <w:t>электронно</w:t>
      </w:r>
      <w:proofErr w:type="spellEnd"/>
      <w:r>
        <w:t xml:space="preserve"> или на бумажном носителе) и каким способом оно должно быть направлено в налоговый орган, узнать о мерах ответственности за его несвоевременное представление либо непредставление в налоговый орган. </w:t>
      </w:r>
    </w:p>
    <w:p w:rsidR="00DC1C62" w:rsidRDefault="00DC1C62" w:rsidP="00DC1C62"/>
    <w:p w:rsidR="00281972" w:rsidRDefault="00DC1C62" w:rsidP="00DC1C62">
      <w:r>
        <w:t>https://www.nalog.gov.ru/rn77/ens/</w:t>
      </w:r>
      <w:bookmarkStart w:id="0" w:name="_GoBack"/>
      <w:bookmarkEnd w:id="0"/>
    </w:p>
    <w:sectPr w:rsidR="0028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62"/>
    <w:rsid w:val="00281972"/>
    <w:rsid w:val="00DC1C62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Абакелия Маргарита Зурабовна</cp:lastModifiedBy>
  <cp:revision>1</cp:revision>
  <dcterms:created xsi:type="dcterms:W3CDTF">2023-06-27T06:52:00Z</dcterms:created>
  <dcterms:modified xsi:type="dcterms:W3CDTF">2023-06-27T06:53:00Z</dcterms:modified>
</cp:coreProperties>
</file>